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CC475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AF00E3">
        <w:rPr>
          <w:b/>
          <w:i/>
          <w:noProof/>
          <w:sz w:val="28"/>
        </w:rPr>
        <w:t>R4-18</w:t>
      </w:r>
      <w:r w:rsidR="00CD4569">
        <w:rPr>
          <w:b/>
          <w:i/>
          <w:noProof/>
          <w:sz w:val="28"/>
        </w:rPr>
        <w:t>11405</w:t>
      </w:r>
    </w:p>
    <w:p w:rsidR="00E77FA6" w:rsidRDefault="00CC4753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77FA6">
        <w:rPr>
          <w:b/>
          <w:noProof/>
          <w:sz w:val="24"/>
        </w:rPr>
        <w:t xml:space="preserve">, </w:t>
      </w:r>
      <w:r w:rsidR="00BF517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E77FA6">
        <w:rPr>
          <w:b/>
          <w:noProof/>
          <w:sz w:val="24"/>
        </w:rPr>
        <w:t>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B377D9" w:rsidRPr="00B377D9">
        <w:rPr>
          <w:rFonts w:ascii="Arial" w:hAnsi="Arial" w:cs="Arial"/>
          <w:sz w:val="20"/>
          <w:szCs w:val="20"/>
        </w:rPr>
        <w:t>LS for UE capability of measurement gap for inter-RAT NR measurement not yet configured with EN-DC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CC4753" w:rsidRPr="00CC4753">
        <w:rPr>
          <w:rFonts w:ascii="Arial" w:eastAsia="SimSun" w:hAnsi="Arial" w:cs="Arial"/>
          <w:bCs/>
          <w:sz w:val="20"/>
          <w:szCs w:val="20"/>
        </w:rPr>
        <w:t>R2-18</w:t>
      </w:r>
      <w:r w:rsidR="00B377D9">
        <w:rPr>
          <w:rFonts w:ascii="Arial" w:eastAsia="SimSun" w:hAnsi="Arial" w:cs="Arial"/>
          <w:bCs/>
          <w:sz w:val="20"/>
          <w:szCs w:val="20"/>
        </w:rPr>
        <w:t>09203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E77FA6">
        <w:rPr>
          <w:rFonts w:cs="Arial"/>
          <w:b w:val="0"/>
          <w:bCs/>
        </w:rPr>
        <w:t>Jie Cui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E77FA6" w:rsidRPr="00E77FA6">
        <w:rPr>
          <w:rFonts w:cs="Arial"/>
        </w:rPr>
        <w:t>jie.cui@intel.com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327F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bookmarkStart w:id="0" w:name="_GoBack"/>
      <w:r>
        <w:rPr>
          <w:rFonts w:ascii="Arial" w:hAnsi="Arial" w:cs="Arial"/>
          <w:lang w:eastAsia="ja-JP"/>
        </w:rPr>
        <w:t>RAN4 would like to thank RAN</w:t>
      </w:r>
      <w:r w:rsidR="00E77FA6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 for the LS on </w:t>
      </w:r>
      <w:r w:rsidR="00B377D9" w:rsidRPr="00B377D9">
        <w:rPr>
          <w:rFonts w:ascii="Arial" w:hAnsi="Arial" w:cs="Arial"/>
        </w:rPr>
        <w:t>UE capability of measurement gap for inter-RAT NR measurement not yet configured with EN-DC</w:t>
      </w:r>
      <w:r w:rsidR="00B377D9">
        <w:rPr>
          <w:rFonts w:ascii="Arial" w:hAnsi="Arial" w:cs="Arial"/>
          <w:lang w:eastAsia="ja-JP"/>
        </w:rPr>
        <w:t xml:space="preserve"> </w:t>
      </w:r>
      <w:r w:rsidR="00E77FA6">
        <w:rPr>
          <w:rFonts w:ascii="Arial" w:hAnsi="Arial" w:cs="Arial"/>
          <w:lang w:eastAsia="ja-JP"/>
        </w:rPr>
        <w:t>in which</w:t>
      </w:r>
      <w:r w:rsidR="00CC4753" w:rsidRPr="00CC4753">
        <w:t xml:space="preserve"> </w:t>
      </w:r>
      <w:r w:rsidR="00CC4753" w:rsidRPr="00CC4753">
        <w:rPr>
          <w:rFonts w:ascii="Arial" w:hAnsi="Arial" w:cs="Arial"/>
          <w:lang w:eastAsia="ja-JP"/>
        </w:rPr>
        <w:t xml:space="preserve">RAN2 would like to ask RAN4 </w:t>
      </w:r>
      <w:r w:rsidR="00B377D9" w:rsidRPr="00731FC2">
        <w:rPr>
          <w:rFonts w:ascii="Arial" w:hAnsi="Arial" w:cs="Arial"/>
        </w:rPr>
        <w:t xml:space="preserve">whether the MR-DC band combinations reported in UE capability can </w:t>
      </w:r>
      <w:r w:rsidR="00B377D9" w:rsidRPr="00731FC2">
        <w:rPr>
          <w:rFonts w:ascii="Arial" w:hAnsi="Arial" w:cs="Arial" w:hint="eastAsia"/>
          <w:lang w:eastAsia="zh-CN"/>
        </w:rPr>
        <w:t>allow</w:t>
      </w:r>
      <w:r w:rsidR="00B377D9" w:rsidRPr="00731FC2">
        <w:rPr>
          <w:rFonts w:ascii="Arial" w:hAnsi="Arial" w:cs="Arial"/>
        </w:rPr>
        <w:t xml:space="preserve"> the network </w:t>
      </w:r>
      <w:r w:rsidR="00B377D9" w:rsidRPr="00731FC2">
        <w:rPr>
          <w:rFonts w:ascii="Arial" w:hAnsi="Arial" w:cs="Arial"/>
          <w:lang w:eastAsia="zh-CN"/>
        </w:rPr>
        <w:t>to identify</w:t>
      </w:r>
      <w:r w:rsidR="00B377D9" w:rsidRPr="00731FC2">
        <w:rPr>
          <w:rFonts w:ascii="Arial" w:hAnsi="Arial" w:cs="Arial"/>
        </w:rPr>
        <w:t xml:space="preserve"> the cases where</w:t>
      </w:r>
      <w:r w:rsidR="00B377D9" w:rsidRPr="00731FC2">
        <w:rPr>
          <w:rFonts w:ascii="Arial" w:hAnsi="Arial" w:cs="Arial" w:hint="eastAsia"/>
          <w:lang w:eastAsia="zh-CN"/>
        </w:rPr>
        <w:t xml:space="preserve"> the LTE UE not yet configured with EN-DC can perform</w:t>
      </w:r>
      <w:r w:rsidR="00B377D9" w:rsidRPr="00731FC2">
        <w:rPr>
          <w:rFonts w:ascii="Arial" w:hAnsi="Arial" w:cs="Arial"/>
        </w:rPr>
        <w:t xml:space="preserve"> gapless measurements</w:t>
      </w:r>
      <w:r w:rsidR="00E77FA6">
        <w:rPr>
          <w:rFonts w:ascii="Arial" w:hAnsi="Arial" w:cs="Arial"/>
          <w:lang w:val="en-US"/>
        </w:rPr>
        <w:t>.</w:t>
      </w:r>
    </w:p>
    <w:p w:rsidR="008A327F" w:rsidRDefault="008A327F" w:rsidP="008C3A05">
      <w:pPr>
        <w:pStyle w:val="Header"/>
        <w:jc w:val="both"/>
        <w:rPr>
          <w:rFonts w:ascii="Arial" w:hAnsi="Arial" w:cs="Arial"/>
        </w:rPr>
      </w:pPr>
    </w:p>
    <w:p w:rsidR="00070AC7" w:rsidRDefault="00FD0B87" w:rsidP="008C3A05">
      <w:pPr>
        <w:pStyle w:val="Header"/>
        <w:jc w:val="both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the following conclusion in RAN4</w:t>
      </w:r>
      <w:r w:rsidR="008A327F">
        <w:rPr>
          <w:rFonts w:ascii="Arial" w:hAnsi="Arial" w:cs="Arial"/>
          <w:bCs/>
        </w:rPr>
        <w:t>.</w:t>
      </w:r>
    </w:p>
    <w:p w:rsidR="00E77FA6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:rsidR="00B377D9" w:rsidRDefault="00CD4569" w:rsidP="00C80D5D">
      <w:pPr>
        <w:pStyle w:val="ListParagraph"/>
        <w:numPr>
          <w:ilvl w:val="0"/>
          <w:numId w:val="10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CD4569">
        <w:rPr>
          <w:rFonts w:ascii="Arial" w:eastAsia="Times New Roman" w:hAnsi="Arial" w:cs="Arial"/>
          <w:sz w:val="20"/>
          <w:szCs w:val="20"/>
          <w:lang w:val="en-GB"/>
        </w:rPr>
        <w:t>In general, network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 cannot identify the case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>s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 of gapless measurement purely based on MR-DC band combinations reported 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>from UE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. However, if 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this LTE 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>UE</w:t>
      </w:r>
      <w:r w:rsidR="00D46FCA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>(not yet configured with EN-DC)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>has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 per-FR measurement capability and 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>it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 is configured to measure FR2 inter-RAT MO</w:t>
      </w:r>
      <w:r w:rsidR="00D46FCA">
        <w:rPr>
          <w:rFonts w:ascii="Arial" w:eastAsia="Times New Roman" w:hAnsi="Arial" w:cs="Arial"/>
          <w:sz w:val="20"/>
          <w:szCs w:val="20"/>
          <w:lang w:val="en-GB"/>
        </w:rPr>
        <w:t xml:space="preserve"> only</w:t>
      </w:r>
      <w:r w:rsidRPr="00CD4569">
        <w:rPr>
          <w:rFonts w:ascii="Arial" w:eastAsia="Times New Roman" w:hAnsi="Arial" w:cs="Arial"/>
          <w:sz w:val="20"/>
          <w:szCs w:val="20"/>
          <w:lang w:val="en-GB"/>
        </w:rPr>
        <w:t xml:space="preserve">, gapless measurement is possible. </w:t>
      </w:r>
    </w:p>
    <w:bookmarkEnd w:id="0"/>
    <w:p w:rsidR="00CD4569" w:rsidRPr="00CD4569" w:rsidRDefault="00CD4569" w:rsidP="00CD4569">
      <w:pPr>
        <w:pStyle w:val="ListParagraph"/>
        <w:ind w:left="645"/>
        <w:jc w:val="both"/>
        <w:rPr>
          <w:rFonts w:ascii="Arial" w:eastAsia="Times New Roman" w:hAnsi="Arial" w:cs="Arial"/>
          <w:sz w:val="20"/>
          <w:szCs w:val="20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911E2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#8</w:t>
      </w:r>
      <w:r w:rsidR="00943C44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 xml:space="preserve">8 </w:t>
      </w:r>
      <w:r w:rsidR="00011930">
        <w:rPr>
          <w:rFonts w:ascii="Arial" w:hAnsi="Arial" w:cs="Arial"/>
        </w:rPr>
        <w:t>-</w:t>
      </w:r>
      <w:r w:rsidR="00943C44">
        <w:rPr>
          <w:rFonts w:ascii="Arial" w:hAnsi="Arial" w:cs="Arial"/>
        </w:rPr>
        <w:t xml:space="preserve"> 12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Oct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Chengdu</w:t>
      </w:r>
      <w:r w:rsidR="00011930">
        <w:rPr>
          <w:rFonts w:ascii="Arial" w:hAnsi="Arial" w:cs="Arial"/>
        </w:rPr>
        <w:t xml:space="preserve">, </w:t>
      </w:r>
      <w:r w:rsidR="00943C44">
        <w:rPr>
          <w:rFonts w:ascii="Arial" w:hAnsi="Arial" w:cs="Arial"/>
        </w:rPr>
        <w:t>China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943C44">
        <w:rPr>
          <w:rFonts w:ascii="Arial" w:hAnsi="Arial" w:cs="Arial"/>
        </w:rPr>
        <w:t>89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1</w:t>
      </w:r>
      <w:r>
        <w:rPr>
          <w:rFonts w:ascii="Arial" w:hAnsi="Arial" w:cs="Arial"/>
        </w:rPr>
        <w:t>2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Nov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>Spokane, US</w:t>
      </w:r>
    </w:p>
    <w:p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AD8" w:rsidRDefault="00AC1AD8" w:rsidP="00EC3569">
      <w:r>
        <w:separator/>
      </w:r>
    </w:p>
  </w:endnote>
  <w:endnote w:type="continuationSeparator" w:id="0">
    <w:p w:rsidR="00AC1AD8" w:rsidRDefault="00AC1AD8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AD8" w:rsidRDefault="00AC1AD8" w:rsidP="00EC3569">
      <w:r>
        <w:separator/>
      </w:r>
    </w:p>
  </w:footnote>
  <w:footnote w:type="continuationSeparator" w:id="0">
    <w:p w:rsidR="00AC1AD8" w:rsidRDefault="00AC1AD8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70AC7"/>
    <w:rsid w:val="00076661"/>
    <w:rsid w:val="000A76A7"/>
    <w:rsid w:val="000D16A3"/>
    <w:rsid w:val="000E77D2"/>
    <w:rsid w:val="000F198D"/>
    <w:rsid w:val="001043AB"/>
    <w:rsid w:val="00126C9A"/>
    <w:rsid w:val="00130473"/>
    <w:rsid w:val="00162C7F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94CF2"/>
    <w:rsid w:val="002B7407"/>
    <w:rsid w:val="002F2CD6"/>
    <w:rsid w:val="002F6F13"/>
    <w:rsid w:val="00305302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7C9B"/>
    <w:rsid w:val="004541EF"/>
    <w:rsid w:val="00481405"/>
    <w:rsid w:val="004939FE"/>
    <w:rsid w:val="004A4516"/>
    <w:rsid w:val="004A4CFC"/>
    <w:rsid w:val="004B0B53"/>
    <w:rsid w:val="004E5A97"/>
    <w:rsid w:val="004F082A"/>
    <w:rsid w:val="004F2004"/>
    <w:rsid w:val="005014D4"/>
    <w:rsid w:val="00503891"/>
    <w:rsid w:val="0053343C"/>
    <w:rsid w:val="00533CE0"/>
    <w:rsid w:val="005473FF"/>
    <w:rsid w:val="00560503"/>
    <w:rsid w:val="005649A4"/>
    <w:rsid w:val="005953F6"/>
    <w:rsid w:val="00597FF8"/>
    <w:rsid w:val="005B3137"/>
    <w:rsid w:val="005B64D7"/>
    <w:rsid w:val="005D1651"/>
    <w:rsid w:val="005E0B10"/>
    <w:rsid w:val="006256A9"/>
    <w:rsid w:val="00643390"/>
    <w:rsid w:val="00645D79"/>
    <w:rsid w:val="006551F2"/>
    <w:rsid w:val="00656F8F"/>
    <w:rsid w:val="00666ED0"/>
    <w:rsid w:val="0067059C"/>
    <w:rsid w:val="00687DC4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703E6"/>
    <w:rsid w:val="0077534A"/>
    <w:rsid w:val="00784878"/>
    <w:rsid w:val="007922E2"/>
    <w:rsid w:val="00797101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327F"/>
    <w:rsid w:val="008C3A05"/>
    <w:rsid w:val="008C5BFF"/>
    <w:rsid w:val="008D1AD1"/>
    <w:rsid w:val="008D4684"/>
    <w:rsid w:val="008E0FE7"/>
    <w:rsid w:val="008F723B"/>
    <w:rsid w:val="00911E24"/>
    <w:rsid w:val="00935A66"/>
    <w:rsid w:val="00943C44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9F505C"/>
    <w:rsid w:val="00A070FD"/>
    <w:rsid w:val="00A14B45"/>
    <w:rsid w:val="00A23890"/>
    <w:rsid w:val="00A23991"/>
    <w:rsid w:val="00A27104"/>
    <w:rsid w:val="00A36C4C"/>
    <w:rsid w:val="00A40236"/>
    <w:rsid w:val="00A45AA7"/>
    <w:rsid w:val="00A653C9"/>
    <w:rsid w:val="00A65B20"/>
    <w:rsid w:val="00A91526"/>
    <w:rsid w:val="00AC1AD8"/>
    <w:rsid w:val="00AC7992"/>
    <w:rsid w:val="00AE06BB"/>
    <w:rsid w:val="00AE4F5E"/>
    <w:rsid w:val="00AF00E3"/>
    <w:rsid w:val="00B041F8"/>
    <w:rsid w:val="00B34782"/>
    <w:rsid w:val="00B377D9"/>
    <w:rsid w:val="00B43A94"/>
    <w:rsid w:val="00B47324"/>
    <w:rsid w:val="00B5013D"/>
    <w:rsid w:val="00B703E8"/>
    <w:rsid w:val="00B73A0C"/>
    <w:rsid w:val="00B90659"/>
    <w:rsid w:val="00B963D0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D4569"/>
    <w:rsid w:val="00CF4AC2"/>
    <w:rsid w:val="00CF5330"/>
    <w:rsid w:val="00D40472"/>
    <w:rsid w:val="00D41A39"/>
    <w:rsid w:val="00D46FCA"/>
    <w:rsid w:val="00D63564"/>
    <w:rsid w:val="00D9260C"/>
    <w:rsid w:val="00D92AF1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62911"/>
    <w:rsid w:val="00E74739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226</Words>
  <Characters>1138</Characters>
  <Application>Microsoft Office Word</Application>
  <DocSecurity>0</DocSecurity>
  <Lines>40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keywords>CTPClassification=CTP_NT</cp:keywords>
  <cp:lastModifiedBy>Cui, Jie</cp:lastModifiedBy>
  <cp:revision>5</cp:revision>
  <dcterms:created xsi:type="dcterms:W3CDTF">2018-08-23T09:55:00Z</dcterms:created>
  <dcterms:modified xsi:type="dcterms:W3CDTF">2018-08-23T10:04:00Z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2018-08-23 10:04:32Z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